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Tr="00ED77EE">
            <w:trPr>
              <w:trHeight w:hRule="exact" w:val="454"/>
            </w:trPr>
            <w:tc>
              <w:tcPr>
                <w:tcW w:w="9494" w:type="dxa"/>
              </w:tcPr>
              <w:p w:rsidR="00887B3A" w:rsidRDefault="00887B3A" w:rsidP="00AA13D5">
                <w:pPr>
                  <w:pStyle w:val="Vorlagenname"/>
                </w:pPr>
                <w:r w:rsidRPr="00D84545">
                  <w:t>Press</w:t>
                </w:r>
                <w:r w:rsidR="00AA13D5">
                  <w:t xml:space="preserve"> Release</w:t>
                </w:r>
              </w:p>
            </w:tc>
          </w:tr>
        </w:sdtContent>
      </w:sdt>
    </w:tbl>
    <w:p w:rsidR="00FC4275" w:rsidRPr="00B036FA" w:rsidRDefault="00B036FA" w:rsidP="00FC4275">
      <w:pPr>
        <w:pStyle w:val="InforDatum"/>
        <w:rPr>
          <w:rFonts w:ascii="Nexa Light" w:eastAsia="Calibri" w:hAnsi="Nexa Light" w:cs="Times New Roman"/>
          <w:szCs w:val="22"/>
        </w:rPr>
      </w:pPr>
      <w:r>
        <w:rPr>
          <w:rFonts w:ascii="Nexa Light" w:hAnsi="Nexa Light"/>
          <w:szCs w:val="22"/>
        </w:rPr>
        <w:t>27 July 2017</w:t>
      </w:r>
    </w:p>
    <w:bookmarkEnd w:id="0"/>
    <w:p w:rsidR="002623C8" w:rsidRPr="00B036FA" w:rsidRDefault="00B036FA" w:rsidP="002623C8">
      <w:pPr>
        <w:pStyle w:val="Flietext"/>
        <w:rPr>
          <w:rFonts w:ascii="Nexa Light" w:eastAsia="Calibri" w:hAnsi="Nexa Light" w:cs="Times New Roman"/>
          <w:szCs w:val="22"/>
        </w:rPr>
      </w:pPr>
      <w:r>
        <w:rPr>
          <w:rFonts w:ascii="Nexa Light" w:hAnsi="Nexa Light"/>
          <w:szCs w:val="22"/>
        </w:rPr>
        <w:t>CEBIT 2018 (11–15 June, Mon.–Fri.)</w:t>
      </w:r>
    </w:p>
    <w:p w:rsidR="002623C8" w:rsidRPr="00C1045E" w:rsidRDefault="002623C8" w:rsidP="002623C8">
      <w:pPr>
        <w:pStyle w:val="Flietext"/>
      </w:pPr>
    </w:p>
    <w:p w:rsidR="00133975" w:rsidRPr="006A6F4A" w:rsidRDefault="006E6942" w:rsidP="00825D0B">
      <w:pPr>
        <w:spacing w:after="200" w:line="276" w:lineRule="auto"/>
        <w:ind w:right="850"/>
        <w:rPr>
          <w:rFonts w:ascii="Nexa Bold" w:eastAsia="Calibri" w:hAnsi="Nexa Bold" w:cs="Times New Roman"/>
          <w:sz w:val="22"/>
          <w:szCs w:val="22"/>
        </w:rPr>
      </w:pPr>
      <w:r>
        <w:rPr>
          <w:rFonts w:ascii="Nexa Bold" w:hAnsi="Nexa Bold"/>
          <w:b/>
          <w:sz w:val="22"/>
          <w:szCs w:val="22"/>
        </w:rPr>
        <w:t>“Fake Steve Jobs” and startup critic Dan Lyons to speak at CEBIT in June 2018</w:t>
      </w:r>
      <w:r>
        <w:rPr>
          <w:rFonts w:ascii="Nexa Bold" w:hAnsi="Nexa Bold"/>
          <w:sz w:val="22"/>
          <w:szCs w:val="22"/>
        </w:rPr>
        <w:t xml:space="preserve"> </w:t>
      </w:r>
    </w:p>
    <w:p w:rsidR="00030412" w:rsidRDefault="00133975" w:rsidP="00030412">
      <w:pPr>
        <w:spacing w:after="200" w:line="276" w:lineRule="auto"/>
        <w:ind w:right="850"/>
        <w:rPr>
          <w:rFonts w:ascii="Nexa Light" w:eastAsia="Calibri" w:hAnsi="Nexa Light" w:cs="Times New Roman"/>
          <w:sz w:val="22"/>
          <w:szCs w:val="22"/>
        </w:rPr>
      </w:pPr>
      <w:r>
        <w:rPr>
          <w:rFonts w:ascii="Nexa Bold" w:hAnsi="Nexa Bold"/>
          <w:sz w:val="22"/>
          <w:szCs w:val="22"/>
        </w:rPr>
        <w:t>Hannover</w:t>
      </w:r>
      <w:r>
        <w:rPr>
          <w:sz w:val="22"/>
          <w:szCs w:val="22"/>
        </w:rPr>
        <w:t>.</w:t>
      </w:r>
      <w:r>
        <w:rPr>
          <w:rFonts w:ascii="Nexa Light" w:hAnsi="Nexa Light"/>
          <w:sz w:val="22"/>
          <w:szCs w:val="22"/>
        </w:rPr>
        <w:t xml:space="preserve"> He created the “Secret Diary of Steve Jobs”, has worked as a screenwriter for a US TV satire about Silicon Valley and has published a book on his life as an employee in “startup hell”. Journalist and best-selling author Dan Lyons will be in Hannover, Germany, for CEBIT 2018, where he will share his impressions of the high-tech industry in a keynote as part of the show’s d!talk program on Thursday, 14 June.</w:t>
      </w:r>
    </w:p>
    <w:p w:rsidR="00D41B25" w:rsidRDefault="004A48DC" w:rsidP="00A5180B">
      <w:pPr>
        <w:spacing w:after="200" w:line="276" w:lineRule="auto"/>
        <w:ind w:right="850"/>
        <w:rPr>
          <w:rFonts w:ascii="Nexa Light" w:eastAsia="Calibri" w:hAnsi="Nexa Light" w:cs="Times New Roman"/>
          <w:sz w:val="22"/>
          <w:szCs w:val="22"/>
        </w:rPr>
      </w:pPr>
      <w:r>
        <w:rPr>
          <w:rFonts w:ascii="Nexa Light" w:hAnsi="Nexa Light"/>
          <w:sz w:val="22"/>
          <w:szCs w:val="22"/>
        </w:rPr>
        <w:t xml:space="preserve">In 2006, Lyons started the “Secret Diary of Steve Jobs”, a blog and parody of Apple CEO Steve Jobs. In 2007, he released the book “Options: The Secret Life of Steve Jobs”, a biting satire of Silicon Valley. In 2012, he </w:t>
      </w:r>
      <w:r w:rsidR="00F72D32">
        <w:rPr>
          <w:rFonts w:ascii="Nexa Light" w:hAnsi="Nexa Light"/>
          <w:sz w:val="22"/>
          <w:szCs w:val="22"/>
        </w:rPr>
        <w:t xml:space="preserve">accepted a job </w:t>
      </w:r>
      <w:r>
        <w:rPr>
          <w:rFonts w:ascii="Nexa Light" w:hAnsi="Nexa Light"/>
          <w:sz w:val="22"/>
          <w:szCs w:val="22"/>
        </w:rPr>
        <w:t xml:space="preserve">at a software marketing startup. His experiences at the firm are chronicled in his book “Disrupted: My Misadventure in the Start-Up Bubble”, which was published in 2016 to critical acclaim and became an instant </w:t>
      </w:r>
      <w:r>
        <w:rPr>
          <w:rFonts w:ascii="Nexa Light" w:hAnsi="Nexa Light"/>
          <w:i/>
          <w:sz w:val="22"/>
          <w:szCs w:val="22"/>
        </w:rPr>
        <w:t>New York Times</w:t>
      </w:r>
      <w:r>
        <w:rPr>
          <w:rFonts w:ascii="Nexa Light" w:hAnsi="Nexa Light"/>
          <w:sz w:val="22"/>
          <w:szCs w:val="22"/>
        </w:rPr>
        <w:t xml:space="preserve"> best-seller. The </w:t>
      </w:r>
      <w:r>
        <w:rPr>
          <w:rFonts w:ascii="Nexa Light" w:hAnsi="Nexa Light"/>
          <w:i/>
          <w:sz w:val="22"/>
          <w:szCs w:val="22"/>
        </w:rPr>
        <w:t>Los Angeles Times</w:t>
      </w:r>
      <w:r>
        <w:rPr>
          <w:rFonts w:ascii="Nexa Light" w:hAnsi="Nexa Light"/>
          <w:sz w:val="22"/>
          <w:szCs w:val="22"/>
        </w:rPr>
        <w:t xml:space="preserve"> hailed it as the “best book about Silicon Valley today”.</w:t>
      </w:r>
    </w:p>
    <w:p w:rsidR="006C10D6" w:rsidRPr="00D047A2" w:rsidRDefault="00984F2B" w:rsidP="006C10D6">
      <w:pPr>
        <w:spacing w:after="200" w:line="276" w:lineRule="auto"/>
        <w:ind w:right="850"/>
        <w:rPr>
          <w:rFonts w:ascii="Nexa Light" w:eastAsia="Calibri" w:hAnsi="Nexa Light" w:cs="Times New Roman"/>
          <w:sz w:val="22"/>
          <w:szCs w:val="22"/>
        </w:rPr>
      </w:pPr>
      <w:r>
        <w:rPr>
          <w:rFonts w:ascii="Nexa Light" w:hAnsi="Nexa Light"/>
          <w:sz w:val="22"/>
          <w:szCs w:val="22"/>
        </w:rPr>
        <w:t xml:space="preserve">Lyons writes a monthly column for </w:t>
      </w:r>
      <w:r>
        <w:rPr>
          <w:rFonts w:ascii="Nexa Light" w:hAnsi="Nexa Light"/>
          <w:i/>
          <w:sz w:val="22"/>
          <w:szCs w:val="22"/>
        </w:rPr>
        <w:t>Fortune</w:t>
      </w:r>
      <w:r>
        <w:rPr>
          <w:rFonts w:ascii="Nexa Light" w:hAnsi="Nexa Light"/>
          <w:sz w:val="22"/>
          <w:szCs w:val="22"/>
        </w:rPr>
        <w:t xml:space="preserve"> magazine about technology and transformation. He has also worked as technology editor of </w:t>
      </w:r>
      <w:r>
        <w:rPr>
          <w:rFonts w:ascii="Nexa Light" w:hAnsi="Nexa Light"/>
          <w:i/>
          <w:sz w:val="22"/>
          <w:szCs w:val="22"/>
        </w:rPr>
        <w:t>Newsweek</w:t>
      </w:r>
      <w:r>
        <w:rPr>
          <w:rFonts w:ascii="Nexa Light" w:hAnsi="Nexa Light"/>
          <w:sz w:val="22"/>
          <w:szCs w:val="22"/>
        </w:rPr>
        <w:t xml:space="preserve"> and a technology reporter at </w:t>
      </w:r>
      <w:r>
        <w:rPr>
          <w:rFonts w:ascii="Nexa Light" w:hAnsi="Nexa Light"/>
          <w:i/>
          <w:sz w:val="22"/>
          <w:szCs w:val="22"/>
        </w:rPr>
        <w:t>Forbes</w:t>
      </w:r>
      <w:r>
        <w:rPr>
          <w:rFonts w:ascii="Nexa Light" w:hAnsi="Nexa Light"/>
          <w:sz w:val="22"/>
          <w:szCs w:val="22"/>
        </w:rPr>
        <w:t xml:space="preserve">. He has a special interest in artificial intelligence, robotics, supercomputing and various other emerging technologies. As a journalist, he was written about major technology corporations, including Apple, Google and Facebook, and has interviewed the CEOs of multiple </w:t>
      </w:r>
      <w:r>
        <w:rPr>
          <w:rFonts w:ascii="Nexa Light" w:hAnsi="Nexa Light"/>
          <w:sz w:val="22"/>
          <w:szCs w:val="22"/>
        </w:rPr>
        <w:lastRenderedPageBreak/>
        <w:t xml:space="preserve">startups. Lyons has also made guest appearances on Al Jazeera, CNBC, MSNBC, CNN, BBC, Bloomberg TV, Fox Business News and National Public Radio, and has written for the </w:t>
      </w:r>
      <w:r>
        <w:rPr>
          <w:rFonts w:ascii="Nexa Light" w:hAnsi="Nexa Light"/>
          <w:i/>
          <w:sz w:val="22"/>
          <w:szCs w:val="22"/>
        </w:rPr>
        <w:t>New York Times Magazine</w:t>
      </w:r>
      <w:r>
        <w:rPr>
          <w:rFonts w:ascii="Nexa Light" w:hAnsi="Nexa Light"/>
          <w:sz w:val="22"/>
          <w:szCs w:val="22"/>
        </w:rPr>
        <w:t xml:space="preserve">, </w:t>
      </w:r>
      <w:r>
        <w:rPr>
          <w:rFonts w:ascii="Nexa Light" w:hAnsi="Nexa Light"/>
          <w:i/>
          <w:sz w:val="22"/>
          <w:szCs w:val="22"/>
        </w:rPr>
        <w:t>GQ</w:t>
      </w:r>
      <w:r>
        <w:rPr>
          <w:rFonts w:ascii="Nexa Light" w:hAnsi="Nexa Light"/>
          <w:sz w:val="22"/>
          <w:szCs w:val="22"/>
        </w:rPr>
        <w:t xml:space="preserve">, </w:t>
      </w:r>
      <w:r>
        <w:rPr>
          <w:rFonts w:ascii="Nexa Light" w:hAnsi="Nexa Light"/>
          <w:i/>
          <w:sz w:val="22"/>
          <w:szCs w:val="22"/>
        </w:rPr>
        <w:t>Vanity Fair</w:t>
      </w:r>
      <w:r>
        <w:rPr>
          <w:rFonts w:ascii="Nexa Light" w:hAnsi="Nexa Light"/>
          <w:sz w:val="22"/>
          <w:szCs w:val="22"/>
        </w:rPr>
        <w:t xml:space="preserve">, </w:t>
      </w:r>
      <w:r>
        <w:rPr>
          <w:rFonts w:ascii="Nexa Light" w:hAnsi="Nexa Light"/>
          <w:i/>
          <w:sz w:val="22"/>
          <w:szCs w:val="22"/>
        </w:rPr>
        <w:t>Wired</w:t>
      </w:r>
      <w:r>
        <w:rPr>
          <w:rFonts w:ascii="Nexa Light" w:hAnsi="Nexa Light"/>
          <w:sz w:val="22"/>
          <w:szCs w:val="22"/>
        </w:rPr>
        <w:t xml:space="preserve"> and the </w:t>
      </w:r>
      <w:r>
        <w:rPr>
          <w:rFonts w:ascii="Nexa Light" w:hAnsi="Nexa Light"/>
          <w:i/>
          <w:sz w:val="22"/>
          <w:szCs w:val="22"/>
        </w:rPr>
        <w:t>New Yorker</w:t>
      </w:r>
      <w:r>
        <w:rPr>
          <w:rFonts w:ascii="Nexa Light" w:hAnsi="Nexa Light"/>
          <w:sz w:val="22"/>
          <w:szCs w:val="22"/>
        </w:rPr>
        <w:t>.</w:t>
      </w:r>
    </w:p>
    <w:p w:rsidR="00B77437" w:rsidRPr="00B77437" w:rsidRDefault="00B77437" w:rsidP="00516812">
      <w:pPr>
        <w:spacing w:after="200" w:line="276" w:lineRule="auto"/>
        <w:ind w:right="850"/>
        <w:rPr>
          <w:rFonts w:ascii="Nexa Bold" w:eastAsia="Calibri" w:hAnsi="Nexa Bold" w:cs="Times New Roman"/>
          <w:b/>
          <w:sz w:val="22"/>
          <w:szCs w:val="22"/>
        </w:rPr>
      </w:pPr>
      <w:r>
        <w:rPr>
          <w:rFonts w:ascii="Nexa Bold" w:hAnsi="Nexa Bold"/>
          <w:b/>
          <w:sz w:val="22"/>
          <w:szCs w:val="22"/>
        </w:rPr>
        <w:t>CEBIT Tickets for just 25 euros: Offer ends 15 August</w:t>
      </w:r>
    </w:p>
    <w:p w:rsidR="00516812" w:rsidRDefault="006C10D6" w:rsidP="00516812">
      <w:pPr>
        <w:spacing w:after="200" w:line="276" w:lineRule="auto"/>
        <w:ind w:right="850"/>
        <w:rPr>
          <w:rFonts w:ascii="Nexa Light" w:eastAsia="Calibri" w:hAnsi="Nexa Light" w:cs="Times New Roman"/>
          <w:sz w:val="22"/>
          <w:szCs w:val="22"/>
        </w:rPr>
      </w:pPr>
      <w:r>
        <w:rPr>
          <w:rFonts w:ascii="Nexa Light" w:hAnsi="Nexa Light"/>
          <w:sz w:val="22"/>
          <w:szCs w:val="22"/>
        </w:rPr>
        <w:t xml:space="preserve">Reduced-price “Discover” tickets to CEBIT are an ideal way to see Dan Lyons live in action and save money. These €25 tickets can be ordered at </w:t>
      </w:r>
      <w:hyperlink r:id="rId9" w:anchor="tickets" w:history="1">
        <w:r>
          <w:rPr>
            <w:rStyle w:val="Hyperlink"/>
            <w:rFonts w:ascii="Nexa Light" w:hAnsi="Nexa Light"/>
            <w:sz w:val="22"/>
            <w:szCs w:val="22"/>
          </w:rPr>
          <w:t>http://www.cebit.de/#tickets</w:t>
        </w:r>
      </w:hyperlink>
      <w:r>
        <w:rPr>
          <w:rFonts w:ascii="Nexa Light" w:hAnsi="Nexa Light"/>
          <w:sz w:val="22"/>
          <w:szCs w:val="22"/>
        </w:rPr>
        <w:t xml:space="preserve">. The offer closes on 15 August. The tickets are valid for admission </w:t>
      </w:r>
      <w:r w:rsidR="00BE62FB">
        <w:rPr>
          <w:rFonts w:ascii="Nexa Light" w:hAnsi="Nexa Light"/>
          <w:sz w:val="22"/>
          <w:szCs w:val="22"/>
        </w:rPr>
        <w:t xml:space="preserve">throughout the full run of CEBIT, including the expo, the </w:t>
      </w:r>
      <w:r>
        <w:rPr>
          <w:rFonts w:ascii="Nexa Light" w:hAnsi="Nexa Light"/>
          <w:sz w:val="22"/>
          <w:szCs w:val="22"/>
        </w:rPr>
        <w:t xml:space="preserve">conference program </w:t>
      </w:r>
      <w:r w:rsidR="00BE62FB">
        <w:rPr>
          <w:rFonts w:ascii="Nexa Light" w:hAnsi="Nexa Light"/>
          <w:sz w:val="22"/>
          <w:szCs w:val="22"/>
        </w:rPr>
        <w:t xml:space="preserve">and the supporting events taking place on the </w:t>
      </w:r>
      <w:r>
        <w:rPr>
          <w:rFonts w:ascii="Nexa Light" w:hAnsi="Nexa Light"/>
          <w:sz w:val="22"/>
          <w:szCs w:val="22"/>
        </w:rPr>
        <w:t>d</w:t>
      </w:r>
      <w:proofErr w:type="gramStart"/>
      <w:r>
        <w:rPr>
          <w:rFonts w:ascii="Nexa Light" w:hAnsi="Nexa Light"/>
          <w:sz w:val="22"/>
          <w:szCs w:val="22"/>
        </w:rPr>
        <w:t>!campus</w:t>
      </w:r>
      <w:proofErr w:type="gramEnd"/>
      <w:r>
        <w:rPr>
          <w:rFonts w:ascii="Nexa Light" w:hAnsi="Nexa Light"/>
          <w:sz w:val="22"/>
          <w:szCs w:val="22"/>
        </w:rPr>
        <w:t>. After 15 Augu</w:t>
      </w:r>
      <w:r w:rsidR="00BE62FB">
        <w:rPr>
          <w:rFonts w:ascii="Nexa Light" w:hAnsi="Nexa Light"/>
          <w:sz w:val="22"/>
          <w:szCs w:val="22"/>
        </w:rPr>
        <w:t xml:space="preserve">st, ticket prices will </w:t>
      </w:r>
      <w:r w:rsidR="008317B9">
        <w:rPr>
          <w:rFonts w:ascii="Nexa Light" w:hAnsi="Nexa Light"/>
          <w:sz w:val="22"/>
          <w:szCs w:val="22"/>
        </w:rPr>
        <w:t xml:space="preserve">rise in graduated </w:t>
      </w:r>
      <w:r w:rsidR="00BE62FB">
        <w:rPr>
          <w:rFonts w:ascii="Nexa Light" w:hAnsi="Nexa Light"/>
          <w:sz w:val="22"/>
          <w:szCs w:val="22"/>
        </w:rPr>
        <w:t>steps over time.</w:t>
      </w:r>
      <w:bookmarkStart w:id="1" w:name="_GoBack"/>
      <w:bookmarkEnd w:id="1"/>
    </w:p>
    <w:p w:rsidR="00993415" w:rsidRPr="00616FA1" w:rsidRDefault="00993415" w:rsidP="000A3E19">
      <w:pPr>
        <w:pStyle w:val="Flietext"/>
        <w:spacing w:after="200" w:line="276" w:lineRule="auto"/>
        <w:ind w:right="850"/>
        <w:jc w:val="left"/>
        <w:rPr>
          <w:rFonts w:ascii="Nexa Light" w:hAnsi="Nexa Light"/>
          <w:b/>
          <w:sz w:val="16"/>
          <w:szCs w:val="16"/>
        </w:rPr>
      </w:pPr>
      <w:r>
        <w:rPr>
          <w:rFonts w:ascii="Nexa Light" w:hAnsi="Nexa Light"/>
          <w:b/>
          <w:sz w:val="16"/>
          <w:szCs w:val="16"/>
        </w:rPr>
        <w:t>Deutsche Messe AG</w:t>
      </w:r>
    </w:p>
    <w:p w:rsidR="00993415" w:rsidRPr="00616FA1" w:rsidRDefault="00993415" w:rsidP="000A3E19">
      <w:pPr>
        <w:spacing w:after="200" w:line="276" w:lineRule="auto"/>
        <w:ind w:right="850"/>
        <w:rPr>
          <w:rFonts w:ascii="Nexa Light" w:hAnsi="Nexa Light"/>
          <w:sz w:val="16"/>
          <w:szCs w:val="16"/>
        </w:rPr>
      </w:pPr>
      <w:r>
        <w:rPr>
          <w:rFonts w:ascii="Nexa Light" w:hAnsi="Nexa Light"/>
          <w:sz w:val="16"/>
          <w:szCs w:val="16"/>
        </w:rPr>
        <w:t xml:space="preserve">2017 marks the 70th anniversary of Deutsche Messe AG, which was founded in 1947 with the staging of Germany’s first-ever Export Fair. Seven decades later, Deutsche Messe has taken its place among the world’s top organizers of capital goods trade fairs, sporting a rich portfolio of events held in Germany and around the globe. With 2016 revenue of 302 million euros, the company ranks among the five biggest trade show companies in Germany. Its portfolio includes such world-class events as (in alphabetical order) </w:t>
      </w:r>
      <w:r>
        <w:rPr>
          <w:rFonts w:ascii="Nexa Light" w:hAnsi="Nexa Light"/>
          <w:b/>
          <w:sz w:val="16"/>
          <w:szCs w:val="16"/>
        </w:rPr>
        <w:t>CEBIT</w:t>
      </w:r>
      <w:r>
        <w:rPr>
          <w:rFonts w:ascii="Nexa Light" w:hAnsi="Nexa Light"/>
          <w:sz w:val="16"/>
          <w:szCs w:val="16"/>
        </w:rPr>
        <w:t xml:space="preserve"> (business festival for innovation and digitization), </w:t>
      </w:r>
      <w:r>
        <w:rPr>
          <w:rFonts w:ascii="Nexa Light" w:hAnsi="Nexa Light"/>
          <w:b/>
          <w:sz w:val="16"/>
          <w:szCs w:val="16"/>
        </w:rPr>
        <w:t>CeMAT</w:t>
      </w:r>
      <w:r>
        <w:rPr>
          <w:rFonts w:ascii="Nexa Light" w:hAnsi="Nexa Light"/>
          <w:sz w:val="16"/>
          <w:szCs w:val="16"/>
        </w:rPr>
        <w:t xml:space="preserve"> (intralogistics and supply chain management), </w:t>
      </w:r>
      <w:r>
        <w:rPr>
          <w:rFonts w:ascii="Nexa Light" w:hAnsi="Nexa Light"/>
          <w:b/>
          <w:sz w:val="16"/>
          <w:szCs w:val="16"/>
        </w:rPr>
        <w:t>didacta</w:t>
      </w:r>
      <w:r>
        <w:rPr>
          <w:rFonts w:ascii="Nexa Light" w:hAnsi="Nexa Light"/>
          <w:sz w:val="16"/>
          <w:szCs w:val="16"/>
        </w:rPr>
        <w:t xml:space="preserve"> (education), </w:t>
      </w:r>
      <w:r>
        <w:rPr>
          <w:rFonts w:ascii="Nexa Light" w:hAnsi="Nexa Light"/>
          <w:b/>
          <w:sz w:val="16"/>
          <w:szCs w:val="16"/>
        </w:rPr>
        <w:t>DOMOTEX</w:t>
      </w:r>
      <w:r>
        <w:rPr>
          <w:rFonts w:ascii="Nexa Light" w:hAnsi="Nexa Light"/>
          <w:sz w:val="16"/>
          <w:szCs w:val="16"/>
        </w:rPr>
        <w:t xml:space="preserve"> (carpets and other floor coverings), </w:t>
      </w:r>
      <w:r>
        <w:rPr>
          <w:rFonts w:ascii="Nexa Light" w:hAnsi="Nexa Light"/>
          <w:b/>
          <w:sz w:val="16"/>
          <w:szCs w:val="16"/>
        </w:rPr>
        <w:t>HANNOVER MESSE</w:t>
      </w:r>
      <w:r>
        <w:rPr>
          <w:rFonts w:ascii="Nexa Light" w:hAnsi="Nexa Light"/>
          <w:sz w:val="16"/>
          <w:szCs w:val="16"/>
        </w:rPr>
        <w:t xml:space="preserve"> (industrial technology), </w:t>
      </w:r>
      <w:r>
        <w:rPr>
          <w:rFonts w:ascii="Nexa Light" w:hAnsi="Nexa Light"/>
          <w:b/>
          <w:sz w:val="16"/>
          <w:szCs w:val="16"/>
        </w:rPr>
        <w:t>INTERSCHUTZ</w:t>
      </w:r>
      <w:r>
        <w:rPr>
          <w:rFonts w:ascii="Nexa Light" w:hAnsi="Nexa Light"/>
          <w:sz w:val="16"/>
          <w:szCs w:val="16"/>
        </w:rPr>
        <w:t xml:space="preserve"> (fire prevention, disaster relief, rescue, safety and security), </w:t>
      </w:r>
      <w:r>
        <w:rPr>
          <w:rFonts w:ascii="Nexa Light" w:hAnsi="Nexa Light"/>
          <w:b/>
          <w:sz w:val="16"/>
          <w:szCs w:val="16"/>
        </w:rPr>
        <w:t xml:space="preserve">LABVOLUTION </w:t>
      </w:r>
      <w:r>
        <w:rPr>
          <w:rFonts w:ascii="Nexa Light" w:hAnsi="Nexa Light"/>
          <w:sz w:val="16"/>
          <w:szCs w:val="16"/>
        </w:rPr>
        <w:t xml:space="preserve">(lab technology) and </w:t>
      </w:r>
      <w:r>
        <w:rPr>
          <w:rFonts w:ascii="Nexa Light" w:hAnsi="Nexa Light"/>
          <w:b/>
          <w:sz w:val="16"/>
          <w:szCs w:val="16"/>
        </w:rPr>
        <w:t>LIGNA</w:t>
      </w:r>
      <w:r>
        <w:rPr>
          <w:rFonts w:ascii="Nexa Light" w:hAnsi="Nexa Light"/>
          <w:sz w:val="16"/>
          <w:szCs w:val="16"/>
        </w:rPr>
        <w:t xml:space="preserve"> (woodworking, wood processing, forestry). The company also regularly hosts a number of internationally renowned events by third parties, among which are </w:t>
      </w:r>
      <w:r>
        <w:rPr>
          <w:rFonts w:ascii="Nexa Light" w:hAnsi="Nexa Light"/>
          <w:b/>
          <w:sz w:val="16"/>
          <w:szCs w:val="16"/>
        </w:rPr>
        <w:t>AGRITECHNICA</w:t>
      </w:r>
      <w:r>
        <w:rPr>
          <w:rFonts w:ascii="Nexa Light" w:hAnsi="Nexa Light"/>
          <w:sz w:val="16"/>
          <w:szCs w:val="16"/>
        </w:rPr>
        <w:t xml:space="preserve"> (agricultural machinery) and </w:t>
      </w:r>
      <w:r>
        <w:rPr>
          <w:rFonts w:ascii="Nexa Light" w:hAnsi="Nexa Light"/>
          <w:b/>
          <w:sz w:val="16"/>
          <w:szCs w:val="16"/>
        </w:rPr>
        <w:t>EuroTier</w:t>
      </w:r>
      <w:r>
        <w:rPr>
          <w:rFonts w:ascii="Nexa Light" w:hAnsi="Nexa Light"/>
          <w:sz w:val="16"/>
          <w:szCs w:val="16"/>
        </w:rPr>
        <w:t xml:space="preserve"> (animal production), both of which are staged by the German Agricultural Society (DLG), </w:t>
      </w:r>
      <w:r>
        <w:rPr>
          <w:rFonts w:ascii="Nexa Light" w:hAnsi="Nexa Light"/>
          <w:b/>
          <w:sz w:val="16"/>
          <w:szCs w:val="16"/>
        </w:rPr>
        <w:t>EMO Hannover</w:t>
      </w:r>
      <w:r>
        <w:rPr>
          <w:rFonts w:ascii="Nexa Light" w:hAnsi="Nexa Light"/>
          <w:sz w:val="16"/>
          <w:szCs w:val="16"/>
        </w:rPr>
        <w:t xml:space="preserve"> (machine tools; staged by the German Machine Tool Builders’ Association, VDW), </w:t>
      </w:r>
      <w:r>
        <w:rPr>
          <w:rFonts w:ascii="Nexa Light" w:hAnsi="Nexa Light"/>
          <w:b/>
          <w:sz w:val="16"/>
          <w:szCs w:val="16"/>
        </w:rPr>
        <w:t>EuroBLECH</w:t>
      </w:r>
      <w:r>
        <w:rPr>
          <w:rFonts w:ascii="Nexa Light" w:hAnsi="Nexa Light"/>
          <w:sz w:val="16"/>
          <w:szCs w:val="16"/>
        </w:rPr>
        <w:t xml:space="preserve"> (sheet metal working; staged by MackBrooks) and </w:t>
      </w:r>
      <w:r>
        <w:rPr>
          <w:rFonts w:ascii="Nexa Light" w:hAnsi="Nexa Light"/>
          <w:b/>
          <w:sz w:val="16"/>
          <w:szCs w:val="16"/>
        </w:rPr>
        <w:t xml:space="preserve">IAA Commercial Vehicles </w:t>
      </w:r>
      <w:r>
        <w:rPr>
          <w:rFonts w:ascii="Nexa Light" w:hAnsi="Nexa Light"/>
          <w:sz w:val="16"/>
          <w:szCs w:val="16"/>
        </w:rPr>
        <w:t>(transport, logistics and mobility; staged by the German Association of the Automotive Industry, VDA). With more than 1,200 employees and a network of 58 sales partners, Deutsche Messe is present in about 100 countries.</w:t>
      </w:r>
    </w:p>
    <w:p w:rsidR="00684354" w:rsidRPr="00616FA1" w:rsidRDefault="00684354" w:rsidP="00A8576F">
      <w:pPr>
        <w:pStyle w:val="Flietext"/>
        <w:spacing w:line="276" w:lineRule="auto"/>
        <w:ind w:right="850"/>
        <w:jc w:val="left"/>
        <w:rPr>
          <w:rFonts w:ascii="Nexa Light" w:hAnsi="Nexa Light"/>
          <w:sz w:val="16"/>
          <w:szCs w:val="16"/>
        </w:rPr>
      </w:pPr>
    </w:p>
    <w:p w:rsidR="00030B67" w:rsidRPr="00616FA1" w:rsidRDefault="00030B67" w:rsidP="00A8576F">
      <w:pPr>
        <w:pStyle w:val="Flietext"/>
        <w:spacing w:line="276" w:lineRule="auto"/>
        <w:ind w:right="850"/>
        <w:jc w:val="left"/>
        <w:rPr>
          <w:rFonts w:ascii="Nexa Light" w:eastAsia="Calibri" w:hAnsi="Nexa Light" w:cs="Courier New"/>
          <w:sz w:val="16"/>
          <w:szCs w:val="16"/>
        </w:rPr>
      </w:pPr>
      <w:r>
        <w:rPr>
          <w:rFonts w:ascii="Nexa Light" w:hAnsi="Nexa Light"/>
          <w:sz w:val="16"/>
          <w:szCs w:val="16"/>
        </w:rPr>
        <w:t>No.</w:t>
      </w:r>
      <w:r w:rsidR="00F72D32">
        <w:rPr>
          <w:rFonts w:ascii="Nexa Light" w:hAnsi="Nexa Light"/>
          <w:sz w:val="16"/>
          <w:szCs w:val="16"/>
        </w:rPr>
        <w:t xml:space="preserve"> of characters (incl. spaces): 3</w:t>
      </w:r>
      <w:r>
        <w:rPr>
          <w:rFonts w:ascii="Nexa Light" w:hAnsi="Nexa Light"/>
          <w:sz w:val="16"/>
          <w:szCs w:val="16"/>
        </w:rPr>
        <w:t>,</w:t>
      </w:r>
      <w:r w:rsidR="00F72D32">
        <w:rPr>
          <w:rFonts w:ascii="Nexa Light" w:hAnsi="Nexa Light"/>
          <w:sz w:val="16"/>
          <w:szCs w:val="16"/>
        </w:rPr>
        <w:t>781</w:t>
      </w:r>
    </w:p>
    <w:p w:rsidR="00030B67" w:rsidRPr="00616FA1" w:rsidRDefault="00030B67" w:rsidP="00A8576F">
      <w:pPr>
        <w:pStyle w:val="Flietext"/>
        <w:spacing w:line="276" w:lineRule="auto"/>
        <w:ind w:right="850"/>
        <w:jc w:val="left"/>
        <w:rPr>
          <w:rFonts w:ascii="Nexa Light" w:eastAsia="Calibri" w:hAnsi="Nexa Light" w:cs="Times New Roman"/>
          <w:sz w:val="16"/>
          <w:szCs w:val="16"/>
        </w:rPr>
      </w:pPr>
    </w:p>
    <w:p w:rsidR="00030B67" w:rsidRPr="00616FA1" w:rsidRDefault="00030B67" w:rsidP="00A8576F">
      <w:pPr>
        <w:pStyle w:val="Flietext"/>
        <w:spacing w:line="276" w:lineRule="auto"/>
        <w:ind w:right="850"/>
        <w:jc w:val="left"/>
        <w:rPr>
          <w:rFonts w:ascii="Nexa Light" w:eastAsia="Calibri" w:hAnsi="Nexa Light" w:cs="Times New Roman"/>
          <w:sz w:val="16"/>
          <w:szCs w:val="16"/>
        </w:rPr>
      </w:pPr>
      <w:r>
        <w:rPr>
          <w:rFonts w:ascii="Nexa Light" w:hAnsi="Nexa Light"/>
          <w:sz w:val="16"/>
          <w:szCs w:val="16"/>
        </w:rPr>
        <w:t>Your contact for further information:</w:t>
      </w:r>
    </w:p>
    <w:p w:rsidR="00030B67" w:rsidRPr="00F72D32" w:rsidRDefault="00065541" w:rsidP="00A8576F">
      <w:pPr>
        <w:pStyle w:val="Flietext"/>
        <w:spacing w:line="276" w:lineRule="auto"/>
        <w:ind w:right="850"/>
        <w:jc w:val="left"/>
        <w:rPr>
          <w:rFonts w:ascii="Nexa Light" w:eastAsia="Calibri" w:hAnsi="Nexa Light" w:cs="Times New Roman"/>
          <w:sz w:val="16"/>
          <w:szCs w:val="16"/>
          <w:lang w:val="de-DE"/>
        </w:rPr>
      </w:pPr>
      <w:r w:rsidRPr="00F72D32">
        <w:rPr>
          <w:rFonts w:ascii="Nexa Light" w:hAnsi="Nexa Light"/>
          <w:sz w:val="16"/>
          <w:szCs w:val="16"/>
          <w:lang w:val="de-DE"/>
        </w:rPr>
        <w:t xml:space="preserve">Gabriele Dörries </w:t>
      </w:r>
    </w:p>
    <w:p w:rsidR="00016C9D" w:rsidRPr="00F72D32" w:rsidRDefault="00D3083B" w:rsidP="00A8576F">
      <w:pPr>
        <w:pStyle w:val="Flietext"/>
        <w:spacing w:line="276" w:lineRule="auto"/>
        <w:ind w:right="850"/>
        <w:jc w:val="left"/>
        <w:rPr>
          <w:rFonts w:ascii="Nexa Light" w:eastAsia="Calibri" w:hAnsi="Nexa Light" w:cs="Times New Roman"/>
          <w:sz w:val="16"/>
          <w:szCs w:val="16"/>
          <w:lang w:val="de-DE"/>
        </w:rPr>
      </w:pPr>
      <w:r w:rsidRPr="00F72D32">
        <w:rPr>
          <w:rFonts w:ascii="Nexa Light" w:hAnsi="Nexa Light"/>
          <w:sz w:val="16"/>
          <w:szCs w:val="16"/>
          <w:lang w:val="de-DE"/>
        </w:rPr>
        <w:t xml:space="preserve">Tel.:     +49 511 89-31014 </w:t>
      </w:r>
    </w:p>
    <w:p w:rsidR="00030B67" w:rsidRPr="00F72D32" w:rsidRDefault="00713A50" w:rsidP="00A8576F">
      <w:pPr>
        <w:pStyle w:val="Flietext"/>
        <w:spacing w:line="276" w:lineRule="auto"/>
        <w:ind w:right="850"/>
        <w:jc w:val="left"/>
        <w:rPr>
          <w:rFonts w:ascii="Nexa Light" w:eastAsia="Calibri" w:hAnsi="Nexa Light" w:cs="Times New Roman"/>
          <w:sz w:val="16"/>
          <w:szCs w:val="16"/>
          <w:lang w:val="de-DE"/>
        </w:rPr>
      </w:pPr>
      <w:r w:rsidRPr="00F72D32">
        <w:rPr>
          <w:rFonts w:ascii="Nexa Light" w:hAnsi="Nexa Light"/>
          <w:sz w:val="16"/>
          <w:szCs w:val="16"/>
          <w:lang w:val="de-DE"/>
        </w:rPr>
        <w:t>E-mail:</w:t>
      </w:r>
      <w:r w:rsidRPr="00F72D32">
        <w:rPr>
          <w:rFonts w:ascii="Nexa Light" w:hAnsi="Nexa Light"/>
          <w:sz w:val="16"/>
          <w:szCs w:val="16"/>
          <w:lang w:val="de-DE"/>
        </w:rPr>
        <w:tab/>
        <w:t>gabriele.doerries@messe.de</w:t>
      </w:r>
    </w:p>
    <w:sectPr w:rsidR="00030B67" w:rsidRPr="00F72D32" w:rsidSect="00C41841">
      <w:headerReference w:type="default" r:id="rId10"/>
      <w:footerReference w:type="default" r:id="rId11"/>
      <w:headerReference w:type="first" r:id="rId12"/>
      <w:footerReference w:type="first" r:id="rId13"/>
      <w:pgSz w:w="11906" w:h="16838" w:code="9"/>
      <w:pgMar w:top="2835" w:right="2834"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F" w:rsidRDefault="004074BF" w:rsidP="003857D8">
      <w:r>
        <w:separator/>
      </w:r>
    </w:p>
  </w:endnote>
  <w:endnote w:type="continuationSeparator" w:id="0">
    <w:p w:rsidR="004074BF" w:rsidRDefault="004074BF"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xa Bold">
    <w:altName w:val="Times New Roman"/>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DM">
    <w:panose1 w:val="020B0502000000000000"/>
    <w:charset w:val="00"/>
    <w:family w:val="swiss"/>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xa Light">
    <w:altName w:val="Times New Roman"/>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9224CA" w:rsidRPr="00AA13D5" w:rsidTr="00364243">
          <w:trPr>
            <w:trHeight w:hRule="exact" w:val="1474"/>
          </w:trPr>
          <w:tc>
            <w:tcPr>
              <w:tcW w:w="1985" w:type="dxa"/>
            </w:tcPr>
            <w:p w:rsidR="009224CA" w:rsidRPr="005216D3" w:rsidRDefault="009224CA" w:rsidP="00364243">
              <w:pPr>
                <w:pStyle w:val="Abbinder"/>
              </w:pPr>
              <w:r w:rsidRPr="005216D3">
                <w:t>Deutsche Messe AG</w:t>
              </w:r>
            </w:p>
            <w:p w:rsidR="009224CA" w:rsidRPr="005216D3" w:rsidRDefault="009224CA" w:rsidP="00364243">
              <w:pPr>
                <w:pStyle w:val="Abbinder"/>
              </w:pPr>
              <w:r w:rsidRPr="005216D3">
                <w:t>Messegelände</w:t>
              </w:r>
            </w:p>
            <w:p w:rsidR="009224CA" w:rsidRPr="005216D3" w:rsidRDefault="009224CA" w:rsidP="00364243">
              <w:pPr>
                <w:pStyle w:val="Abbinder"/>
              </w:pPr>
              <w:r w:rsidRPr="005216D3">
                <w:t>30521 Hannover</w:t>
              </w:r>
            </w:p>
            <w:p w:rsidR="009224CA" w:rsidRPr="005216D3" w:rsidRDefault="009224CA" w:rsidP="00364243">
              <w:pPr>
                <w:pStyle w:val="Abbinder"/>
              </w:pPr>
              <w:r w:rsidRPr="005216D3">
                <w:t>Germany</w:t>
              </w:r>
            </w:p>
            <w:p w:rsidR="009224CA" w:rsidRPr="005216D3" w:rsidRDefault="009224CA" w:rsidP="00364243">
              <w:pPr>
                <w:pStyle w:val="Abbinder"/>
              </w:pPr>
              <w:r w:rsidRPr="005216D3">
                <w:t>Tel.  +49 511 89-0</w:t>
              </w:r>
            </w:p>
            <w:p w:rsidR="009224CA" w:rsidRPr="005216D3" w:rsidRDefault="009224CA" w:rsidP="00364243">
              <w:pPr>
                <w:pStyle w:val="Abbinder"/>
              </w:pPr>
              <w:r w:rsidRPr="005216D3">
                <w:t xml:space="preserve">Fax  +49 511 </w:t>
              </w:r>
              <w:r>
                <w:t>89-36694</w:t>
              </w:r>
            </w:p>
            <w:p w:rsidR="009224CA" w:rsidRPr="005216D3" w:rsidRDefault="009224CA" w:rsidP="00364243">
              <w:pPr>
                <w:pStyle w:val="Abbinder"/>
              </w:pPr>
              <w:r w:rsidRPr="005216D3">
                <w:t>info@messe.de</w:t>
              </w:r>
            </w:p>
            <w:p w:rsidR="009224CA" w:rsidRPr="005216D3" w:rsidRDefault="009224CA"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9224CA" w:rsidRPr="00D834AC" w:rsidTr="00D570AF">
      <w:trPr>
        <w:trHeight w:hRule="exact" w:val="284"/>
      </w:trPr>
      <w:tc>
        <w:tcPr>
          <w:tcW w:w="7655" w:type="dxa"/>
          <w:tcBorders>
            <w:top w:val="nil"/>
            <w:left w:val="nil"/>
            <w:bottom w:val="nil"/>
            <w:right w:val="nil"/>
          </w:tcBorders>
        </w:tcPr>
        <w:p w:rsidR="009224CA" w:rsidRPr="00B036FA" w:rsidRDefault="00AA13D5" w:rsidP="00065541">
          <w:pPr>
            <w:pStyle w:val="Flietextl"/>
            <w:rPr>
              <w:rFonts w:ascii="Nexa Light" w:hAnsi="Nexa Light"/>
              <w:sz w:val="20"/>
            </w:rPr>
          </w:pPr>
          <w:r>
            <w:rPr>
              <w:rFonts w:ascii="Nexa Light" w:hAnsi="Nexa Light"/>
              <w:sz w:val="20"/>
            </w:rPr>
            <w:t xml:space="preserve">No. </w:t>
          </w:r>
          <w:bookmarkStart w:id="3" w:name="Nr1"/>
          <w:r>
            <w:rPr>
              <w:rFonts w:ascii="Nexa Light" w:hAnsi="Nexa Light"/>
              <w:sz w:val="20"/>
            </w:rPr>
            <w:t>002/2018 – 121-Dö/</w:t>
          </w:r>
          <w:bookmarkEnd w:id="3"/>
          <w:r>
            <w:rPr>
              <w:rFonts w:ascii="Nexa Light" w:hAnsi="Nexa Light"/>
              <w:sz w:val="20"/>
            </w:rPr>
            <w:t xml:space="preserve">BG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9224CA" w:rsidRPr="00A3778B" w:rsidRDefault="009224CA" w:rsidP="00D570AF">
                  <w:pPr>
                    <w:pStyle w:val="Flietextr"/>
                  </w:pPr>
                  <w:r w:rsidRPr="00A3778B">
                    <w:fldChar w:fldCharType="begin"/>
                  </w:r>
                  <w:r w:rsidRPr="00A3778B">
                    <w:instrText>PAGE</w:instrText>
                  </w:r>
                  <w:r w:rsidRPr="00A3778B">
                    <w:fldChar w:fldCharType="separate"/>
                  </w:r>
                  <w:r w:rsidR="008317B9">
                    <w:rPr>
                      <w:noProof/>
                    </w:rPr>
                    <w:t>2</w:t>
                  </w:r>
                  <w:r w:rsidRPr="00A3778B">
                    <w:fldChar w:fldCharType="end"/>
                  </w:r>
                  <w:r>
                    <w:t>/</w:t>
                  </w:r>
                  <w:r w:rsidRPr="00A3778B">
                    <w:fldChar w:fldCharType="begin"/>
                  </w:r>
                  <w:r w:rsidRPr="00A3778B">
                    <w:instrText>NUMPAGES</w:instrText>
                  </w:r>
                  <w:r w:rsidRPr="00A3778B">
                    <w:fldChar w:fldCharType="separate"/>
                  </w:r>
                  <w:r w:rsidR="008317B9">
                    <w:rPr>
                      <w:noProof/>
                    </w:rPr>
                    <w:t>2</w:t>
                  </w:r>
                  <w:r w:rsidRPr="00A3778B">
                    <w:fldChar w:fldCharType="end"/>
                  </w:r>
                </w:p>
              </w:sdtContent>
            </w:sdt>
            <w:p w:rsidR="009224CA" w:rsidRPr="00375C5D" w:rsidRDefault="008317B9" w:rsidP="00D570AF">
              <w:pPr>
                <w:pStyle w:val="Infol"/>
              </w:pPr>
            </w:p>
          </w:sdtContent>
        </w:sdt>
      </w:tc>
    </w:tr>
  </w:tbl>
  <w:p w:rsidR="009224CA" w:rsidRDefault="00AA13D5">
    <w:pPr>
      <w:pStyle w:val="Fuzeile"/>
    </w:pPr>
    <w:r>
      <w:rPr>
        <w:noProof/>
        <w:lang w:val="de-DE" w:eastAsia="de-DE"/>
      </w:rPr>
      <w:drawing>
        <wp:anchor distT="0" distB="0" distL="114300" distR="114300" simplePos="0" relativeHeight="251665408" behindDoc="1" locked="0" layoutInCell="1" allowOverlap="1">
          <wp:simplePos x="0" y="0"/>
          <wp:positionH relativeFrom="column">
            <wp:posOffset>3652520</wp:posOffset>
          </wp:positionH>
          <wp:positionV relativeFrom="paragraph">
            <wp:posOffset>109855</wp:posOffset>
          </wp:positionV>
          <wp:extent cx="2260600" cy="962025"/>
          <wp:effectExtent l="0" t="0" r="6350" b="9525"/>
          <wp:wrapTight wrapText="bothSides">
            <wp:wrapPolygon edited="0">
              <wp:start x="10921" y="0"/>
              <wp:lineTo x="0" y="428"/>
              <wp:lineTo x="0" y="18820"/>
              <wp:lineTo x="2548" y="20531"/>
              <wp:lineTo x="2366" y="21386"/>
              <wp:lineTo x="3276" y="21386"/>
              <wp:lineTo x="3458" y="20531"/>
              <wp:lineTo x="21479" y="15398"/>
              <wp:lineTo x="21479" y="5560"/>
              <wp:lineTo x="11831" y="0"/>
              <wp:lineTo x="10921" y="0"/>
            </wp:wrapPolygon>
          </wp:wrapTight>
          <wp:docPr id="3" name="Picture 3" descr="C:\Users\Felix\Documents\Google Drive\Translation jobs\DMAG\Jubilaeumslogo\Dm Logo 70-Year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Documents\Google Drive\Translation jobs\DMAG\Jubilaeumslogo\Dm Logo 70-Years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9224CA" w:rsidRPr="00AA13D5" w:rsidTr="00406E80">
          <w:trPr>
            <w:trHeight w:hRule="exact" w:val="1474"/>
          </w:trPr>
          <w:tc>
            <w:tcPr>
              <w:tcW w:w="1985" w:type="dxa"/>
            </w:tcPr>
            <w:p w:rsidR="009224CA" w:rsidRPr="005216D3" w:rsidRDefault="009224CA" w:rsidP="00406E80">
              <w:pPr>
                <w:pStyle w:val="Abbinder"/>
              </w:pPr>
              <w:r w:rsidRPr="005216D3">
                <w:t>Deutsche Messe AG</w:t>
              </w:r>
            </w:p>
            <w:p w:rsidR="009224CA" w:rsidRPr="005216D3" w:rsidRDefault="009224CA" w:rsidP="00406E80">
              <w:pPr>
                <w:pStyle w:val="Abbinder"/>
              </w:pPr>
              <w:r w:rsidRPr="005216D3">
                <w:t>Messegelände</w:t>
              </w:r>
            </w:p>
            <w:p w:rsidR="009224CA" w:rsidRPr="005216D3" w:rsidRDefault="009224CA" w:rsidP="00406E80">
              <w:pPr>
                <w:pStyle w:val="Abbinder"/>
              </w:pPr>
              <w:r w:rsidRPr="005216D3">
                <w:t>30521 Hannover</w:t>
              </w:r>
            </w:p>
            <w:p w:rsidR="009224CA" w:rsidRPr="005216D3" w:rsidRDefault="009224CA" w:rsidP="00406E80">
              <w:pPr>
                <w:pStyle w:val="Abbinder"/>
              </w:pPr>
              <w:r w:rsidRPr="005216D3">
                <w:t>Germany</w:t>
              </w:r>
            </w:p>
            <w:p w:rsidR="009224CA" w:rsidRPr="005216D3" w:rsidRDefault="009224CA" w:rsidP="00406E80">
              <w:pPr>
                <w:pStyle w:val="Abbinder"/>
              </w:pPr>
              <w:r w:rsidRPr="005216D3">
                <w:t>Tel.  +49 511 89-0</w:t>
              </w:r>
            </w:p>
            <w:p w:rsidR="009224CA" w:rsidRPr="005216D3" w:rsidRDefault="009224CA" w:rsidP="00406E80">
              <w:pPr>
                <w:pStyle w:val="Abbinder"/>
              </w:pPr>
              <w:r w:rsidRPr="005216D3">
                <w:t>Fax  +49 511 89-3</w:t>
              </w:r>
              <w:r>
                <w:t>6</w:t>
              </w:r>
              <w:r w:rsidRPr="005216D3">
                <w:t>6</w:t>
              </w:r>
              <w:r>
                <w:t>94</w:t>
              </w:r>
            </w:p>
            <w:p w:rsidR="009224CA" w:rsidRPr="005216D3" w:rsidRDefault="009224CA" w:rsidP="00406E80">
              <w:pPr>
                <w:pStyle w:val="Abbinder"/>
              </w:pPr>
              <w:r w:rsidRPr="005216D3">
                <w:t>info@messe.de</w:t>
              </w:r>
            </w:p>
            <w:p w:rsidR="009224CA" w:rsidRPr="005216D3" w:rsidRDefault="009224CA" w:rsidP="00406E80">
              <w:pPr>
                <w:pStyle w:val="Abbinder"/>
              </w:pPr>
              <w:r w:rsidRPr="005216D3">
                <w:t>www.messe.de</w:t>
              </w:r>
            </w:p>
          </w:tc>
        </w:tr>
      </w:sdtContent>
    </w:sdt>
  </w:tbl>
  <w:p w:rsidR="009224CA" w:rsidRPr="00D82EE6" w:rsidRDefault="009224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F" w:rsidRDefault="004074BF" w:rsidP="003857D8">
      <w:r>
        <w:separator/>
      </w:r>
    </w:p>
  </w:footnote>
  <w:footnote w:type="continuationSeparator" w:id="0">
    <w:p w:rsidR="004074BF" w:rsidRDefault="004074BF"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4B43BE" w:rsidP="002A49B5">
    <w:pPr>
      <w:pStyle w:val="Kopfzeile"/>
      <w:ind w:right="-1701"/>
      <w:jc w:val="right"/>
    </w:pPr>
    <w:r>
      <w:rPr>
        <w:noProof/>
        <w:lang w:val="de-DE" w:eastAsia="de-DE"/>
      </w:rPr>
      <w:drawing>
        <wp:anchor distT="0" distB="0" distL="114300" distR="114300" simplePos="0" relativeHeight="251664384" behindDoc="1" locked="1" layoutInCell="1" allowOverlap="1" wp14:anchorId="2767383A" wp14:editId="3DE4CBE8">
          <wp:simplePos x="0" y="0"/>
          <wp:positionH relativeFrom="page">
            <wp:posOffset>918210</wp:posOffset>
          </wp:positionH>
          <wp:positionV relativeFrom="page">
            <wp:posOffset>599440</wp:posOffset>
          </wp:positionV>
          <wp:extent cx="2001520" cy="431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520" cy="431800"/>
                  </a:xfrm>
                  <a:prstGeom prst="rect">
                    <a:avLst/>
                  </a:prstGeom>
                </pic:spPr>
              </pic:pic>
            </a:graphicData>
          </a:graphic>
          <wp14:sizeRelH relativeFrom="page">
            <wp14:pctWidth>0</wp14:pctWidth>
          </wp14:sizeRelH>
          <wp14:sizeRelV relativeFrom="page">
            <wp14:pctHeight>0</wp14:pctHeight>
          </wp14:sizeRelV>
        </wp:anchor>
      </w:drawing>
    </w:r>
    <w:r w:rsidR="0082308C">
      <w:rPr>
        <w:noProof/>
        <w:lang w:val="de-DE" w:eastAsia="de-DE"/>
      </w:rPr>
      <w:drawing>
        <wp:anchor distT="0" distB="0" distL="114300" distR="114300" simplePos="0" relativeHeight="251650048" behindDoc="1" locked="0" layoutInCell="1" allowOverlap="1" wp14:anchorId="0476BE63" wp14:editId="5A7283E6">
          <wp:simplePos x="0" y="0"/>
          <wp:positionH relativeFrom="column">
            <wp:posOffset>3839928</wp:posOffset>
          </wp:positionH>
          <wp:positionV relativeFrom="paragraph">
            <wp:posOffset>0</wp:posOffset>
          </wp:positionV>
          <wp:extent cx="2224800" cy="1080000"/>
          <wp:effectExtent l="0" t="0" r="4445" b="6350"/>
          <wp:wrapNone/>
          <wp:docPr id="5" name="Grafik 5" descr="C:\Users\Agentur\Documents\sl\cb18_Briefkopf_Einzelemente\cb18_Briefkopf_fuer_PM_RGB_links_1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ur\Documents\sl\cb18_Briefkopf_Einzelemente\cb18_Briefkopf_fuer_PM_RGB_links_1706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pictur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9224CA">
    <w:pPr>
      <w:pStyle w:val="Kopfzeile"/>
      <w:rPr>
        <w:noProof/>
        <w:lang w:eastAsia="de-DE"/>
      </w:rPr>
    </w:pPr>
  </w:p>
  <w:p w:rsidR="009224CA" w:rsidRDefault="009224CA">
    <w:pPr>
      <w:pStyle w:val="Kopfzeile"/>
      <w:rPr>
        <w:noProof/>
        <w:lang w:eastAsia="de-DE"/>
      </w:rPr>
    </w:pPr>
  </w:p>
  <w:p w:rsidR="009224CA" w:rsidRDefault="009224CA">
    <w:pPr>
      <w:pStyle w:val="Kopfzeile"/>
    </w:pPr>
    <w:r>
      <w:rPr>
        <w:noProof/>
        <w:lang w:val="de-DE" w:eastAsia="de-DE"/>
      </w:rPr>
      <w:drawing>
        <wp:anchor distT="0" distB="0" distL="114300" distR="114300" simplePos="0" relativeHeight="251658240" behindDoc="1" locked="1" layoutInCell="1" allowOverlap="1" wp14:anchorId="3BABBE77" wp14:editId="46B6B179">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30C"/>
    <w:multiLevelType w:val="hybridMultilevel"/>
    <w:tmpl w:val="DF7E6A4E"/>
    <w:lvl w:ilvl="0" w:tplc="1002590E">
      <w:numFmt w:val="bullet"/>
      <w:lvlText w:val="-"/>
      <w:lvlJc w:val="left"/>
      <w:pPr>
        <w:ind w:left="720" w:hanging="360"/>
      </w:pPr>
      <w:rPr>
        <w:rFonts w:ascii="Nexa Bold" w:eastAsia="Calibri" w:hAnsi="Nexa 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A32180"/>
    <w:multiLevelType w:val="hybridMultilevel"/>
    <w:tmpl w:val="195C2E90"/>
    <w:lvl w:ilvl="0" w:tplc="FB56A922">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60620A"/>
    <w:multiLevelType w:val="hybridMultilevel"/>
    <w:tmpl w:val="08342230"/>
    <w:lvl w:ilvl="0" w:tplc="DC66B090">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434794"/>
    <w:multiLevelType w:val="hybridMultilevel"/>
    <w:tmpl w:val="B218BA08"/>
    <w:lvl w:ilvl="0" w:tplc="0B46EF66">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5E9D7E7A"/>
    <w:multiLevelType w:val="hybridMultilevel"/>
    <w:tmpl w:val="6C4ADC98"/>
    <w:lvl w:ilvl="0" w:tplc="300A7560">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4"/>
    <w:rsid w:val="00000FE1"/>
    <w:rsid w:val="00016C9D"/>
    <w:rsid w:val="00017074"/>
    <w:rsid w:val="000212DD"/>
    <w:rsid w:val="00024C45"/>
    <w:rsid w:val="000277B4"/>
    <w:rsid w:val="00030412"/>
    <w:rsid w:val="00030B67"/>
    <w:rsid w:val="000369CB"/>
    <w:rsid w:val="00040EEE"/>
    <w:rsid w:val="00041DA9"/>
    <w:rsid w:val="00043530"/>
    <w:rsid w:val="0005259A"/>
    <w:rsid w:val="00055C6E"/>
    <w:rsid w:val="0005679A"/>
    <w:rsid w:val="00065541"/>
    <w:rsid w:val="0006558A"/>
    <w:rsid w:val="000658C0"/>
    <w:rsid w:val="00073356"/>
    <w:rsid w:val="00073823"/>
    <w:rsid w:val="000766EA"/>
    <w:rsid w:val="0007757A"/>
    <w:rsid w:val="00084143"/>
    <w:rsid w:val="0009075C"/>
    <w:rsid w:val="000908ED"/>
    <w:rsid w:val="00092480"/>
    <w:rsid w:val="000A3E19"/>
    <w:rsid w:val="000B3D7D"/>
    <w:rsid w:val="000C25BF"/>
    <w:rsid w:val="000C4CAF"/>
    <w:rsid w:val="000C7984"/>
    <w:rsid w:val="000D24A3"/>
    <w:rsid w:val="000D68D0"/>
    <w:rsid w:val="000E06E5"/>
    <w:rsid w:val="000E1516"/>
    <w:rsid w:val="000E4406"/>
    <w:rsid w:val="000F769D"/>
    <w:rsid w:val="00124517"/>
    <w:rsid w:val="00127F38"/>
    <w:rsid w:val="00133975"/>
    <w:rsid w:val="00145E69"/>
    <w:rsid w:val="00146727"/>
    <w:rsid w:val="00150923"/>
    <w:rsid w:val="001524D3"/>
    <w:rsid w:val="00154F22"/>
    <w:rsid w:val="00155DD0"/>
    <w:rsid w:val="00155E8B"/>
    <w:rsid w:val="00156C0E"/>
    <w:rsid w:val="00157F81"/>
    <w:rsid w:val="001708F8"/>
    <w:rsid w:val="0017591D"/>
    <w:rsid w:val="00175AB4"/>
    <w:rsid w:val="00183314"/>
    <w:rsid w:val="0018533F"/>
    <w:rsid w:val="00185773"/>
    <w:rsid w:val="00192A15"/>
    <w:rsid w:val="00193B08"/>
    <w:rsid w:val="001B0CF6"/>
    <w:rsid w:val="001B1218"/>
    <w:rsid w:val="001B7C27"/>
    <w:rsid w:val="001C466C"/>
    <w:rsid w:val="001D2C40"/>
    <w:rsid w:val="001D2D23"/>
    <w:rsid w:val="001D4189"/>
    <w:rsid w:val="001D4653"/>
    <w:rsid w:val="001E1A96"/>
    <w:rsid w:val="001E5E8D"/>
    <w:rsid w:val="001F2774"/>
    <w:rsid w:val="001F544A"/>
    <w:rsid w:val="001F7E6C"/>
    <w:rsid w:val="00210309"/>
    <w:rsid w:val="00211468"/>
    <w:rsid w:val="00220AAE"/>
    <w:rsid w:val="00221601"/>
    <w:rsid w:val="0022505E"/>
    <w:rsid w:val="0022560C"/>
    <w:rsid w:val="00227C2A"/>
    <w:rsid w:val="00236833"/>
    <w:rsid w:val="0024482A"/>
    <w:rsid w:val="002517DA"/>
    <w:rsid w:val="00256BF1"/>
    <w:rsid w:val="00257E4D"/>
    <w:rsid w:val="002623C8"/>
    <w:rsid w:val="002768E0"/>
    <w:rsid w:val="00277DDD"/>
    <w:rsid w:val="0028045B"/>
    <w:rsid w:val="002826A3"/>
    <w:rsid w:val="00285767"/>
    <w:rsid w:val="00294449"/>
    <w:rsid w:val="00296F3C"/>
    <w:rsid w:val="002A1375"/>
    <w:rsid w:val="002A232A"/>
    <w:rsid w:val="002A49B5"/>
    <w:rsid w:val="002B2B7A"/>
    <w:rsid w:val="002B7E02"/>
    <w:rsid w:val="002C2360"/>
    <w:rsid w:val="002C603F"/>
    <w:rsid w:val="002C75D3"/>
    <w:rsid w:val="002C79CF"/>
    <w:rsid w:val="002D0117"/>
    <w:rsid w:val="002D2C14"/>
    <w:rsid w:val="002E03E9"/>
    <w:rsid w:val="002E4835"/>
    <w:rsid w:val="002F18E7"/>
    <w:rsid w:val="002F37A9"/>
    <w:rsid w:val="002F418D"/>
    <w:rsid w:val="002F4AC8"/>
    <w:rsid w:val="00322830"/>
    <w:rsid w:val="00323151"/>
    <w:rsid w:val="00325076"/>
    <w:rsid w:val="0032797A"/>
    <w:rsid w:val="00332F61"/>
    <w:rsid w:val="00335153"/>
    <w:rsid w:val="00337C9C"/>
    <w:rsid w:val="00346BD0"/>
    <w:rsid w:val="0034722D"/>
    <w:rsid w:val="003500AA"/>
    <w:rsid w:val="00351195"/>
    <w:rsid w:val="003529E8"/>
    <w:rsid w:val="00364243"/>
    <w:rsid w:val="0037125A"/>
    <w:rsid w:val="00375C5D"/>
    <w:rsid w:val="00382A46"/>
    <w:rsid w:val="003853AE"/>
    <w:rsid w:val="003857D8"/>
    <w:rsid w:val="00386247"/>
    <w:rsid w:val="00391A77"/>
    <w:rsid w:val="003921ED"/>
    <w:rsid w:val="003929FF"/>
    <w:rsid w:val="00395AF2"/>
    <w:rsid w:val="003A2A63"/>
    <w:rsid w:val="003A5F27"/>
    <w:rsid w:val="003A651A"/>
    <w:rsid w:val="003A65B1"/>
    <w:rsid w:val="003B4F1C"/>
    <w:rsid w:val="003B723D"/>
    <w:rsid w:val="003C35A3"/>
    <w:rsid w:val="003C7A4F"/>
    <w:rsid w:val="003D4752"/>
    <w:rsid w:val="003D6940"/>
    <w:rsid w:val="003E6932"/>
    <w:rsid w:val="003F09FA"/>
    <w:rsid w:val="003F546A"/>
    <w:rsid w:val="003F716C"/>
    <w:rsid w:val="004008B5"/>
    <w:rsid w:val="00400E29"/>
    <w:rsid w:val="00406E80"/>
    <w:rsid w:val="004074BF"/>
    <w:rsid w:val="004129E0"/>
    <w:rsid w:val="00424C49"/>
    <w:rsid w:val="0043253C"/>
    <w:rsid w:val="00440FD2"/>
    <w:rsid w:val="0044140E"/>
    <w:rsid w:val="00444F74"/>
    <w:rsid w:val="00451DC8"/>
    <w:rsid w:val="004541C8"/>
    <w:rsid w:val="00455704"/>
    <w:rsid w:val="0045622F"/>
    <w:rsid w:val="00456877"/>
    <w:rsid w:val="004662E5"/>
    <w:rsid w:val="00480310"/>
    <w:rsid w:val="0048212D"/>
    <w:rsid w:val="00483479"/>
    <w:rsid w:val="0048347B"/>
    <w:rsid w:val="00493ECE"/>
    <w:rsid w:val="00495F6D"/>
    <w:rsid w:val="0049705C"/>
    <w:rsid w:val="004A3F3E"/>
    <w:rsid w:val="004A4342"/>
    <w:rsid w:val="004A48DC"/>
    <w:rsid w:val="004B43BE"/>
    <w:rsid w:val="004B4EF5"/>
    <w:rsid w:val="004B5C1D"/>
    <w:rsid w:val="004E37C4"/>
    <w:rsid w:val="004E4952"/>
    <w:rsid w:val="004E7AC7"/>
    <w:rsid w:val="004F3CA5"/>
    <w:rsid w:val="004F5671"/>
    <w:rsid w:val="004F650D"/>
    <w:rsid w:val="004F709E"/>
    <w:rsid w:val="005031D3"/>
    <w:rsid w:val="00505F2C"/>
    <w:rsid w:val="005110EE"/>
    <w:rsid w:val="00512185"/>
    <w:rsid w:val="00512F3E"/>
    <w:rsid w:val="0051458B"/>
    <w:rsid w:val="00516812"/>
    <w:rsid w:val="005216D3"/>
    <w:rsid w:val="00522AF1"/>
    <w:rsid w:val="005304DF"/>
    <w:rsid w:val="00533742"/>
    <w:rsid w:val="00543769"/>
    <w:rsid w:val="00552111"/>
    <w:rsid w:val="00557E9C"/>
    <w:rsid w:val="00564676"/>
    <w:rsid w:val="005667E6"/>
    <w:rsid w:val="00575FC7"/>
    <w:rsid w:val="00584C0E"/>
    <w:rsid w:val="00586BB5"/>
    <w:rsid w:val="00591498"/>
    <w:rsid w:val="005A5CD9"/>
    <w:rsid w:val="005B3093"/>
    <w:rsid w:val="005B61A0"/>
    <w:rsid w:val="005C0A98"/>
    <w:rsid w:val="005C2959"/>
    <w:rsid w:val="005C5B46"/>
    <w:rsid w:val="005C749F"/>
    <w:rsid w:val="005D2F7F"/>
    <w:rsid w:val="005D509B"/>
    <w:rsid w:val="005E079B"/>
    <w:rsid w:val="005E2D03"/>
    <w:rsid w:val="005F5233"/>
    <w:rsid w:val="005F6B22"/>
    <w:rsid w:val="006072C1"/>
    <w:rsid w:val="00613A34"/>
    <w:rsid w:val="0061607E"/>
    <w:rsid w:val="00616FA1"/>
    <w:rsid w:val="00620FFA"/>
    <w:rsid w:val="00621E84"/>
    <w:rsid w:val="0064345F"/>
    <w:rsid w:val="00655388"/>
    <w:rsid w:val="00662111"/>
    <w:rsid w:val="006635C6"/>
    <w:rsid w:val="006715A7"/>
    <w:rsid w:val="00672D4A"/>
    <w:rsid w:val="00673074"/>
    <w:rsid w:val="00682FF9"/>
    <w:rsid w:val="00684354"/>
    <w:rsid w:val="006859A3"/>
    <w:rsid w:val="006909DA"/>
    <w:rsid w:val="0069310A"/>
    <w:rsid w:val="00696F12"/>
    <w:rsid w:val="006A158D"/>
    <w:rsid w:val="006A2E73"/>
    <w:rsid w:val="006A2F40"/>
    <w:rsid w:val="006A45CD"/>
    <w:rsid w:val="006A59E1"/>
    <w:rsid w:val="006A6F4A"/>
    <w:rsid w:val="006B64F2"/>
    <w:rsid w:val="006C08FD"/>
    <w:rsid w:val="006C10D6"/>
    <w:rsid w:val="006C2095"/>
    <w:rsid w:val="006D1422"/>
    <w:rsid w:val="006D2AA2"/>
    <w:rsid w:val="006D2E4A"/>
    <w:rsid w:val="006D74C9"/>
    <w:rsid w:val="006D7933"/>
    <w:rsid w:val="006E0375"/>
    <w:rsid w:val="006E0526"/>
    <w:rsid w:val="006E07D8"/>
    <w:rsid w:val="006E2F4B"/>
    <w:rsid w:val="006E6942"/>
    <w:rsid w:val="006F4E6D"/>
    <w:rsid w:val="006F7DF3"/>
    <w:rsid w:val="00704CD2"/>
    <w:rsid w:val="007075A4"/>
    <w:rsid w:val="00713A50"/>
    <w:rsid w:val="007142AF"/>
    <w:rsid w:val="00714489"/>
    <w:rsid w:val="0071642A"/>
    <w:rsid w:val="00716CF6"/>
    <w:rsid w:val="00721972"/>
    <w:rsid w:val="00721AB2"/>
    <w:rsid w:val="00722FE8"/>
    <w:rsid w:val="007368AE"/>
    <w:rsid w:val="00750237"/>
    <w:rsid w:val="007515C8"/>
    <w:rsid w:val="00753DA1"/>
    <w:rsid w:val="00756777"/>
    <w:rsid w:val="00760C24"/>
    <w:rsid w:val="00762D53"/>
    <w:rsid w:val="00771CBB"/>
    <w:rsid w:val="00781538"/>
    <w:rsid w:val="007A26EA"/>
    <w:rsid w:val="007A60EF"/>
    <w:rsid w:val="007A7802"/>
    <w:rsid w:val="007A7AC3"/>
    <w:rsid w:val="007B15A9"/>
    <w:rsid w:val="007C5F7B"/>
    <w:rsid w:val="007E04B4"/>
    <w:rsid w:val="007F00C4"/>
    <w:rsid w:val="007F0D2A"/>
    <w:rsid w:val="007F3DD8"/>
    <w:rsid w:val="007F5F48"/>
    <w:rsid w:val="00800861"/>
    <w:rsid w:val="008037C2"/>
    <w:rsid w:val="008068A5"/>
    <w:rsid w:val="00812A35"/>
    <w:rsid w:val="00814705"/>
    <w:rsid w:val="00814C0A"/>
    <w:rsid w:val="00816AC7"/>
    <w:rsid w:val="00820663"/>
    <w:rsid w:val="0082308C"/>
    <w:rsid w:val="00825D0B"/>
    <w:rsid w:val="00826A97"/>
    <w:rsid w:val="008317B9"/>
    <w:rsid w:val="00841437"/>
    <w:rsid w:val="008455CB"/>
    <w:rsid w:val="00857D9A"/>
    <w:rsid w:val="0086275B"/>
    <w:rsid w:val="008630FB"/>
    <w:rsid w:val="008639CE"/>
    <w:rsid w:val="00874342"/>
    <w:rsid w:val="00877AEC"/>
    <w:rsid w:val="00880E6B"/>
    <w:rsid w:val="00881BEA"/>
    <w:rsid w:val="00887B3A"/>
    <w:rsid w:val="008942AC"/>
    <w:rsid w:val="00896FD5"/>
    <w:rsid w:val="008A4ED9"/>
    <w:rsid w:val="008A5CF3"/>
    <w:rsid w:val="008A7C5D"/>
    <w:rsid w:val="008B2432"/>
    <w:rsid w:val="008B364C"/>
    <w:rsid w:val="008B4E8E"/>
    <w:rsid w:val="008B7922"/>
    <w:rsid w:val="008D127C"/>
    <w:rsid w:val="008D4A3B"/>
    <w:rsid w:val="008D4DA7"/>
    <w:rsid w:val="008E2DF3"/>
    <w:rsid w:val="008F00CE"/>
    <w:rsid w:val="008F3822"/>
    <w:rsid w:val="008F4170"/>
    <w:rsid w:val="00900810"/>
    <w:rsid w:val="00901E94"/>
    <w:rsid w:val="0090325A"/>
    <w:rsid w:val="00913FF1"/>
    <w:rsid w:val="009224CA"/>
    <w:rsid w:val="00925CCC"/>
    <w:rsid w:val="00927031"/>
    <w:rsid w:val="00930564"/>
    <w:rsid w:val="009329B5"/>
    <w:rsid w:val="009400CE"/>
    <w:rsid w:val="00942316"/>
    <w:rsid w:val="00962827"/>
    <w:rsid w:val="009629DF"/>
    <w:rsid w:val="0096722D"/>
    <w:rsid w:val="009729B0"/>
    <w:rsid w:val="00973BA3"/>
    <w:rsid w:val="00974198"/>
    <w:rsid w:val="00984F2B"/>
    <w:rsid w:val="009856D9"/>
    <w:rsid w:val="0098664F"/>
    <w:rsid w:val="0099189C"/>
    <w:rsid w:val="00992B51"/>
    <w:rsid w:val="00992FD0"/>
    <w:rsid w:val="00993415"/>
    <w:rsid w:val="00996216"/>
    <w:rsid w:val="009A2A4F"/>
    <w:rsid w:val="009C52D1"/>
    <w:rsid w:val="009D32C8"/>
    <w:rsid w:val="009D51AF"/>
    <w:rsid w:val="009E1FBA"/>
    <w:rsid w:val="009E26C2"/>
    <w:rsid w:val="009E3CE6"/>
    <w:rsid w:val="009E4C22"/>
    <w:rsid w:val="009E7000"/>
    <w:rsid w:val="009F388A"/>
    <w:rsid w:val="00A00E5A"/>
    <w:rsid w:val="00A22A20"/>
    <w:rsid w:val="00A26A2B"/>
    <w:rsid w:val="00A3263B"/>
    <w:rsid w:val="00A3778B"/>
    <w:rsid w:val="00A41647"/>
    <w:rsid w:val="00A45F57"/>
    <w:rsid w:val="00A46414"/>
    <w:rsid w:val="00A47CE8"/>
    <w:rsid w:val="00A5180B"/>
    <w:rsid w:val="00A6301D"/>
    <w:rsid w:val="00A6339C"/>
    <w:rsid w:val="00A66F26"/>
    <w:rsid w:val="00A67193"/>
    <w:rsid w:val="00A6753F"/>
    <w:rsid w:val="00A807BA"/>
    <w:rsid w:val="00A8576F"/>
    <w:rsid w:val="00A87CC4"/>
    <w:rsid w:val="00A92325"/>
    <w:rsid w:val="00AA13D5"/>
    <w:rsid w:val="00AA2BB8"/>
    <w:rsid w:val="00AB6488"/>
    <w:rsid w:val="00AC5D80"/>
    <w:rsid w:val="00AD02F8"/>
    <w:rsid w:val="00AE0B41"/>
    <w:rsid w:val="00AE453F"/>
    <w:rsid w:val="00AF453E"/>
    <w:rsid w:val="00AF770C"/>
    <w:rsid w:val="00B036FA"/>
    <w:rsid w:val="00B05A70"/>
    <w:rsid w:val="00B1045D"/>
    <w:rsid w:val="00B104D9"/>
    <w:rsid w:val="00B167B2"/>
    <w:rsid w:val="00B167FE"/>
    <w:rsid w:val="00B204EC"/>
    <w:rsid w:val="00B2450B"/>
    <w:rsid w:val="00B24D6B"/>
    <w:rsid w:val="00B2617B"/>
    <w:rsid w:val="00B369BA"/>
    <w:rsid w:val="00B43DEE"/>
    <w:rsid w:val="00B527B6"/>
    <w:rsid w:val="00B54BE0"/>
    <w:rsid w:val="00B61ED0"/>
    <w:rsid w:val="00B62B09"/>
    <w:rsid w:val="00B72113"/>
    <w:rsid w:val="00B76476"/>
    <w:rsid w:val="00B7691A"/>
    <w:rsid w:val="00B77437"/>
    <w:rsid w:val="00B81BAD"/>
    <w:rsid w:val="00B81F94"/>
    <w:rsid w:val="00B8431B"/>
    <w:rsid w:val="00B86F59"/>
    <w:rsid w:val="00BA174E"/>
    <w:rsid w:val="00BA31A0"/>
    <w:rsid w:val="00BA7F4E"/>
    <w:rsid w:val="00BB01F8"/>
    <w:rsid w:val="00BB0A0F"/>
    <w:rsid w:val="00BB0D51"/>
    <w:rsid w:val="00BB35BC"/>
    <w:rsid w:val="00BC081C"/>
    <w:rsid w:val="00BC5679"/>
    <w:rsid w:val="00BD3B5A"/>
    <w:rsid w:val="00BE1BEE"/>
    <w:rsid w:val="00BE62FB"/>
    <w:rsid w:val="00BF21CB"/>
    <w:rsid w:val="00BF2946"/>
    <w:rsid w:val="00BF2947"/>
    <w:rsid w:val="00BF58FB"/>
    <w:rsid w:val="00C03CBF"/>
    <w:rsid w:val="00C1045E"/>
    <w:rsid w:val="00C10E77"/>
    <w:rsid w:val="00C11A66"/>
    <w:rsid w:val="00C167DA"/>
    <w:rsid w:val="00C25381"/>
    <w:rsid w:val="00C27ADF"/>
    <w:rsid w:val="00C30DD5"/>
    <w:rsid w:val="00C340DD"/>
    <w:rsid w:val="00C41841"/>
    <w:rsid w:val="00C45923"/>
    <w:rsid w:val="00C4593C"/>
    <w:rsid w:val="00C46469"/>
    <w:rsid w:val="00C52466"/>
    <w:rsid w:val="00C53628"/>
    <w:rsid w:val="00C60966"/>
    <w:rsid w:val="00C62C93"/>
    <w:rsid w:val="00C704A0"/>
    <w:rsid w:val="00C71AF5"/>
    <w:rsid w:val="00C81480"/>
    <w:rsid w:val="00C849CD"/>
    <w:rsid w:val="00C965A0"/>
    <w:rsid w:val="00C967BD"/>
    <w:rsid w:val="00CA12A8"/>
    <w:rsid w:val="00CB6C94"/>
    <w:rsid w:val="00CC0200"/>
    <w:rsid w:val="00CC2769"/>
    <w:rsid w:val="00CC365F"/>
    <w:rsid w:val="00CD0A94"/>
    <w:rsid w:val="00CD38E8"/>
    <w:rsid w:val="00CF72F3"/>
    <w:rsid w:val="00D047A2"/>
    <w:rsid w:val="00D1289B"/>
    <w:rsid w:val="00D1322A"/>
    <w:rsid w:val="00D135DD"/>
    <w:rsid w:val="00D25944"/>
    <w:rsid w:val="00D27D3A"/>
    <w:rsid w:val="00D3083B"/>
    <w:rsid w:val="00D4193F"/>
    <w:rsid w:val="00D41B25"/>
    <w:rsid w:val="00D5046B"/>
    <w:rsid w:val="00D5102F"/>
    <w:rsid w:val="00D530F0"/>
    <w:rsid w:val="00D55749"/>
    <w:rsid w:val="00D570AF"/>
    <w:rsid w:val="00D60138"/>
    <w:rsid w:val="00D60F3F"/>
    <w:rsid w:val="00D64AAE"/>
    <w:rsid w:val="00D7004E"/>
    <w:rsid w:val="00D7140D"/>
    <w:rsid w:val="00D716BC"/>
    <w:rsid w:val="00D801EF"/>
    <w:rsid w:val="00D82EE6"/>
    <w:rsid w:val="00D834AC"/>
    <w:rsid w:val="00D84545"/>
    <w:rsid w:val="00D91F83"/>
    <w:rsid w:val="00D929AE"/>
    <w:rsid w:val="00D92E0B"/>
    <w:rsid w:val="00D93EEA"/>
    <w:rsid w:val="00DB48E7"/>
    <w:rsid w:val="00DC0CFB"/>
    <w:rsid w:val="00DC2A7F"/>
    <w:rsid w:val="00DC40C6"/>
    <w:rsid w:val="00DC5621"/>
    <w:rsid w:val="00DC7BE7"/>
    <w:rsid w:val="00DD3894"/>
    <w:rsid w:val="00DE35B6"/>
    <w:rsid w:val="00DE4F8A"/>
    <w:rsid w:val="00DF104F"/>
    <w:rsid w:val="00DF6A6D"/>
    <w:rsid w:val="00DF79E0"/>
    <w:rsid w:val="00E010EE"/>
    <w:rsid w:val="00E020B0"/>
    <w:rsid w:val="00E02FDA"/>
    <w:rsid w:val="00E037CF"/>
    <w:rsid w:val="00E07483"/>
    <w:rsid w:val="00E101C7"/>
    <w:rsid w:val="00E1774B"/>
    <w:rsid w:val="00E23A2C"/>
    <w:rsid w:val="00E24338"/>
    <w:rsid w:val="00E2565F"/>
    <w:rsid w:val="00E26927"/>
    <w:rsid w:val="00E275BE"/>
    <w:rsid w:val="00E4292A"/>
    <w:rsid w:val="00E42FE7"/>
    <w:rsid w:val="00E5491E"/>
    <w:rsid w:val="00E578D2"/>
    <w:rsid w:val="00E60FAE"/>
    <w:rsid w:val="00E61481"/>
    <w:rsid w:val="00E6668F"/>
    <w:rsid w:val="00E668E4"/>
    <w:rsid w:val="00E676ED"/>
    <w:rsid w:val="00E84408"/>
    <w:rsid w:val="00E922D5"/>
    <w:rsid w:val="00E9233D"/>
    <w:rsid w:val="00E929C8"/>
    <w:rsid w:val="00E94007"/>
    <w:rsid w:val="00EA198D"/>
    <w:rsid w:val="00EA7045"/>
    <w:rsid w:val="00EB0AC9"/>
    <w:rsid w:val="00EB19D2"/>
    <w:rsid w:val="00EB3616"/>
    <w:rsid w:val="00EB5F37"/>
    <w:rsid w:val="00EB6B02"/>
    <w:rsid w:val="00EC0047"/>
    <w:rsid w:val="00EC637F"/>
    <w:rsid w:val="00ED38D9"/>
    <w:rsid w:val="00ED77EE"/>
    <w:rsid w:val="00EE37FA"/>
    <w:rsid w:val="00EF6AC7"/>
    <w:rsid w:val="00F1552A"/>
    <w:rsid w:val="00F274EC"/>
    <w:rsid w:val="00F27F88"/>
    <w:rsid w:val="00F3346E"/>
    <w:rsid w:val="00F406C5"/>
    <w:rsid w:val="00F41206"/>
    <w:rsid w:val="00F417D1"/>
    <w:rsid w:val="00F473A9"/>
    <w:rsid w:val="00F50EED"/>
    <w:rsid w:val="00F5540A"/>
    <w:rsid w:val="00F6317B"/>
    <w:rsid w:val="00F636BC"/>
    <w:rsid w:val="00F65431"/>
    <w:rsid w:val="00F72676"/>
    <w:rsid w:val="00F72D32"/>
    <w:rsid w:val="00F816D0"/>
    <w:rsid w:val="00F877E9"/>
    <w:rsid w:val="00F9140E"/>
    <w:rsid w:val="00F91C7A"/>
    <w:rsid w:val="00F93674"/>
    <w:rsid w:val="00F970D3"/>
    <w:rsid w:val="00FA76EE"/>
    <w:rsid w:val="00FA79DC"/>
    <w:rsid w:val="00FB21D7"/>
    <w:rsid w:val="00FB3525"/>
    <w:rsid w:val="00FC4275"/>
    <w:rsid w:val="00FE4D50"/>
    <w:rsid w:val="00FE60A5"/>
    <w:rsid w:val="00FF276F"/>
    <w:rsid w:val="00FF3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 w:type="paragraph" w:styleId="Listenabsatz">
    <w:name w:val="List Paragraph"/>
    <w:basedOn w:val="Standard"/>
    <w:uiPriority w:val="34"/>
    <w:qFormat/>
    <w:rsid w:val="006A6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 w:type="paragraph" w:styleId="Listenabsatz">
    <w:name w:val="List Paragraph"/>
    <w:basedOn w:val="Standard"/>
    <w:uiPriority w:val="34"/>
    <w:qFormat/>
    <w:rsid w:val="006A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bi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C7D4-BE02-4E6E-918F-69CDD0D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 / SBe</dc:creator>
  <cp:lastModifiedBy>Becker, Scott</cp:lastModifiedBy>
  <cp:revision>6</cp:revision>
  <cp:lastPrinted>2017-08-02T07:39:00Z</cp:lastPrinted>
  <dcterms:created xsi:type="dcterms:W3CDTF">2017-08-03T08:12:00Z</dcterms:created>
  <dcterms:modified xsi:type="dcterms:W3CDTF">2017-08-04T12:36:00Z</dcterms:modified>
</cp:coreProperties>
</file>